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3D2D" w:rsidRPr="00F03D2D" w:rsidRDefault="00F03D2D" w:rsidP="00F03D2D">
      <w:pPr>
        <w:rPr>
          <w:rFonts w:ascii="Cambria" w:eastAsia="宋体" w:hAnsi="Cambria" w:cs="Times New Roman"/>
          <w:sz w:val="24"/>
        </w:rPr>
      </w:pPr>
      <w:r w:rsidRPr="00F03D2D">
        <w:rPr>
          <w:rFonts w:ascii="Calibri" w:eastAsia="宋体" w:hAnsi="Calibri" w:cs="Times New Roman"/>
          <w:b/>
          <w:bCs/>
          <w:color w:val="000000"/>
          <w:kern w:val="0"/>
          <w:sz w:val="24"/>
        </w:rPr>
        <w:t>Supplementary Table. Maternal and neonatal outcomes</w:t>
      </w:r>
    </w:p>
    <w:tbl>
      <w:tblPr>
        <w:tblW w:w="1121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17"/>
        <w:gridCol w:w="5977"/>
        <w:gridCol w:w="1701"/>
        <w:gridCol w:w="1843"/>
        <w:gridCol w:w="1276"/>
      </w:tblGrid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Exercise group</w:t>
            </w:r>
          </w:p>
          <w:p w:rsidR="00F03D2D" w:rsidRPr="00F03D2D" w:rsidRDefault="00F03D2D" w:rsidP="00F03D2D">
            <w:pPr>
              <w:widowControl/>
              <w:wordWrap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n=12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Control group</w:t>
            </w:r>
          </w:p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n=12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p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bookmarkStart w:id="0" w:name="_GoBack"/>
            <w:bookmarkEnd w:id="0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75-g OGTT glucose level,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 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4.55 ± 0.28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4.83 ± 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0.14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 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8.16 ± 1.36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8.55 ± 2.67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0.66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 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6.77 ± 0.89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6.76 ± 2.32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0.99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Gestational weight gain, kg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F03D2D" w:rsidRPr="00F03D2D" w:rsidTr="00B22532">
        <w:trPr>
          <w:trHeight w:val="438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Study entry to 25</w:t>
            </w: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  <w:vertAlign w:val="superscript"/>
              </w:rPr>
              <w:t>+6</w:t>
            </w: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2.07 ± 2.47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5.66 ± 2.35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FF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kern w:val="0"/>
                <w:sz w:val="24"/>
              </w:rPr>
              <w:t>&lt; 0.005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26</w:t>
            </w: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  <w:vertAlign w:val="superscript"/>
              </w:rPr>
              <w:t>+1</w:t>
            </w: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to 36</w:t>
            </w: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  <w:vertAlign w:val="superscript"/>
              </w:rPr>
              <w:t>+6</w:t>
            </w: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4.97 ± 3.04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4.13 ± 3.18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0.52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7.03 ± 3.65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9.72 ± 4.45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0.13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HOMA-IR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At study entry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2.58 ± 1.18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3.22 ± 1.23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0.20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25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2.67 ± 1.08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2.84 ± 1.27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0.73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36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2.91 ± 0.53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2.80 ± 1.01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0.74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Plasma triglyceride,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At study entry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1.50 ± 0.64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1.19 ± 0.64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0.25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25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2.62 ± 0.98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2.51 ± 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0.77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36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3.77 ± 1.07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3.45 ± 1.20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0.50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Plasma total cholesterol,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At study entry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4.06 ± 0.99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3.81 ± 0.62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0.47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25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5.38 ± 0.84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5.12 ± 0.84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0.46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36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5.55 ± 0.89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5.35 ± 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0.60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Plasma HDL-C,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At study entry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1.34 ± 0.48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1.35 ± 0.31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0.95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25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1.73 ± 0.38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1.77 ± 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0.79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36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1.62 ± 0.32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1.57 ± 0.31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0.73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Plasma LDL-C,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At study entry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2.19 ± 0.52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2.01 ± 0.51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0.40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25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2.65 ± 0.54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2.46 ± 0.54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0.40</w:t>
            </w:r>
          </w:p>
        </w:tc>
      </w:tr>
      <w:tr w:rsidR="00F03D2D" w:rsidRPr="00F03D2D" w:rsidTr="00B22532">
        <w:trPr>
          <w:trHeight w:val="300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5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At 36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 gestation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2.70 ± 0.71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2.55 ± 0.57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0.57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 xml:space="preserve">Gestational age at birth, </w:t>
            </w:r>
            <w:proofErr w:type="spellStart"/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wk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39.5 ± 1.2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39.1 ± 1.2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0.42</w:t>
            </w:r>
          </w:p>
        </w:tc>
      </w:tr>
      <w:tr w:rsidR="00F03D2D" w:rsidRPr="00F03D2D" w:rsidTr="00B22532">
        <w:trPr>
          <w:trHeight w:val="300"/>
        </w:trPr>
        <w:tc>
          <w:tcPr>
            <w:tcW w:w="6394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Birth weight, 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3495 ± 390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3585 ± 427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3D2D" w:rsidRPr="00F03D2D" w:rsidRDefault="00F03D2D" w:rsidP="00F03D2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F03D2D">
              <w:rPr>
                <w:rFonts w:ascii="Calibri" w:eastAsia="宋体" w:hAnsi="Calibri" w:cs="Times New Roman"/>
                <w:color w:val="000000"/>
                <w:kern w:val="0"/>
                <w:sz w:val="24"/>
              </w:rPr>
              <w:t>0.59</w:t>
            </w:r>
          </w:p>
        </w:tc>
      </w:tr>
    </w:tbl>
    <w:p w:rsidR="00F03D2D" w:rsidRPr="00F03D2D" w:rsidRDefault="00F03D2D" w:rsidP="00F03D2D">
      <w:pPr>
        <w:rPr>
          <w:rFonts w:ascii="Calibri" w:eastAsia="宋体" w:hAnsi="Calibri" w:cs="Times New Roman"/>
          <w:color w:val="000000"/>
          <w:kern w:val="0"/>
          <w:sz w:val="24"/>
        </w:rPr>
      </w:pPr>
      <w:r w:rsidRPr="00F03D2D">
        <w:rPr>
          <w:rFonts w:ascii="Calibri" w:eastAsia="宋体" w:hAnsi="Calibri" w:cs="Times New Roman"/>
          <w:sz w:val="24"/>
        </w:rPr>
        <w:t xml:space="preserve">Data presented as mean </w:t>
      </w:r>
      <w:r w:rsidRPr="00F03D2D">
        <w:rPr>
          <w:rFonts w:ascii="Calibri" w:eastAsia="宋体" w:hAnsi="Calibri" w:cs="Times New Roman"/>
          <w:color w:val="000000"/>
          <w:kern w:val="0"/>
          <w:sz w:val="24"/>
        </w:rPr>
        <w:t>± SD; GDM, gestational diabetes mellitus; OGTT, oral glucose tolerance test; HOMA-IR, homeostatic model assessment for insulin resistance [fasting plasma insulin</w:t>
      </w:r>
      <w:r w:rsidRPr="00F03D2D">
        <w:rPr>
          <w:rFonts w:ascii="Calibri" w:eastAsia="宋体" w:hAnsi="Calibri" w:cs="Times New Roman" w:hint="eastAsia"/>
          <w:color w:val="000000"/>
          <w:kern w:val="0"/>
          <w:sz w:val="24"/>
        </w:rPr>
        <w:t xml:space="preserve"> </w:t>
      </w:r>
      <w:r w:rsidRPr="00F03D2D">
        <w:rPr>
          <w:rFonts w:ascii="Calibri" w:eastAsia="宋体" w:hAnsi="Calibri" w:cs="Times New Roman"/>
          <w:color w:val="000000"/>
          <w:kern w:val="0"/>
          <w:sz w:val="24"/>
        </w:rPr>
        <w:t>(</w:t>
      </w:r>
      <w:proofErr w:type="spellStart"/>
      <w:r w:rsidRPr="00F03D2D">
        <w:rPr>
          <w:rFonts w:ascii="Calibri" w:eastAsia="宋体" w:hAnsi="Calibri" w:cs="Times New Roman"/>
          <w:color w:val="000000"/>
          <w:kern w:val="0"/>
          <w:sz w:val="24"/>
        </w:rPr>
        <w:t>μU</w:t>
      </w:r>
      <w:proofErr w:type="spellEnd"/>
      <w:r w:rsidRPr="00F03D2D">
        <w:rPr>
          <w:rFonts w:ascii="Calibri" w:eastAsia="宋体" w:hAnsi="Calibri" w:cs="Times New Roman"/>
          <w:color w:val="000000"/>
          <w:kern w:val="0"/>
          <w:sz w:val="24"/>
        </w:rPr>
        <w:t>/mL) X fasting glucose (mmol/L)/22.5</w:t>
      </w:r>
      <w:r w:rsidRPr="00F03D2D">
        <w:rPr>
          <w:rFonts w:ascii="Calibri" w:eastAsia="宋体" w:hAnsi="Calibri" w:cs="Times New Roman" w:hint="eastAsia"/>
          <w:color w:val="000000"/>
          <w:kern w:val="0"/>
          <w:sz w:val="24"/>
        </w:rPr>
        <w:t>]</w:t>
      </w:r>
      <w:r w:rsidRPr="00F03D2D">
        <w:rPr>
          <w:rFonts w:ascii="Calibri" w:eastAsia="宋体" w:hAnsi="Calibri" w:cs="Times New Roman"/>
          <w:color w:val="000000"/>
          <w:kern w:val="0"/>
          <w:sz w:val="24"/>
        </w:rPr>
        <w:t>; HDL-C, high-density lipoprotein</w:t>
      </w:r>
      <w:r w:rsidRPr="00F03D2D">
        <w:rPr>
          <w:rFonts w:ascii="Cambria" w:eastAsia="宋体" w:hAnsi="Cambria" w:cs="Times New Roman"/>
          <w:sz w:val="24"/>
        </w:rPr>
        <w:t xml:space="preserve"> </w:t>
      </w:r>
      <w:r w:rsidRPr="00F03D2D">
        <w:rPr>
          <w:rFonts w:ascii="Calibri" w:eastAsia="宋体" w:hAnsi="Calibri" w:cs="Times New Roman"/>
          <w:color w:val="000000"/>
          <w:kern w:val="0"/>
          <w:sz w:val="24"/>
        </w:rPr>
        <w:t>cholesterol; LDL-C, low-density lipoprotein</w:t>
      </w:r>
      <w:r w:rsidRPr="00F03D2D">
        <w:rPr>
          <w:rFonts w:ascii="Cambria" w:eastAsia="宋体" w:hAnsi="Cambria" w:cs="Times New Roman"/>
          <w:sz w:val="24"/>
        </w:rPr>
        <w:t xml:space="preserve"> </w:t>
      </w:r>
      <w:r w:rsidRPr="00F03D2D">
        <w:rPr>
          <w:rFonts w:ascii="Calibri" w:eastAsia="宋体" w:hAnsi="Calibri" w:cs="Times New Roman"/>
          <w:color w:val="000000"/>
          <w:kern w:val="0"/>
          <w:sz w:val="24"/>
        </w:rPr>
        <w:t>cholesterol.</w:t>
      </w:r>
    </w:p>
    <w:p w:rsidR="00F03D2D" w:rsidRPr="00F03D2D" w:rsidRDefault="00F03D2D"/>
    <w:sectPr w:rsidR="00F03D2D" w:rsidRPr="00F03D2D" w:rsidSect="000A72DD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D2D"/>
    <w:rsid w:val="002A5C87"/>
    <w:rsid w:val="008D13EF"/>
    <w:rsid w:val="00F0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B9C5A33-29CD-044E-8603-A533E3EFC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44FFF51-D173-904B-A678-746ABF25C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2019-07-10T20:14:00Z</dcterms:created>
  <dcterms:modified xsi:type="dcterms:W3CDTF">2019-07-10T20:16:00Z</dcterms:modified>
</cp:coreProperties>
</file>